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3F592993"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w:t>
      </w:r>
      <w:r w:rsidR="00F47E65">
        <w:rPr>
          <w:rFonts w:cs="Arial"/>
          <w:b/>
          <w:sz w:val="24"/>
          <w:szCs w:val="24"/>
        </w:rPr>
        <w:t>7</w:t>
      </w:r>
      <w:r w:rsidR="00E9777C">
        <w:rPr>
          <w:rFonts w:cs="Arial"/>
          <w:b/>
          <w:sz w:val="24"/>
          <w:szCs w:val="24"/>
        </w:rPr>
        <w:tab/>
      </w:r>
      <w:r w:rsidR="00446787" w:rsidRPr="00446787">
        <w:rPr>
          <w:rFonts w:cs="Arial"/>
          <w:b/>
          <w:sz w:val="24"/>
          <w:szCs w:val="24"/>
        </w:rPr>
        <w:t>R4-2309740</w:t>
      </w:r>
    </w:p>
    <w:p w14:paraId="72B0DFB2" w14:textId="27194D66" w:rsidR="00BE09FA" w:rsidRDefault="00F47E65" w:rsidP="00EC7DEE">
      <w:pPr>
        <w:pStyle w:val="CRCoverPage"/>
        <w:tabs>
          <w:tab w:val="right" w:pos="9639"/>
        </w:tabs>
        <w:spacing w:after="0"/>
        <w:rPr>
          <w:b/>
          <w:sz w:val="24"/>
          <w:szCs w:val="24"/>
          <w:lang w:eastAsia="zh-CN"/>
        </w:rPr>
      </w:pPr>
      <w:r w:rsidRPr="00997622">
        <w:rPr>
          <w:b/>
          <w:sz w:val="24"/>
          <w:szCs w:val="24"/>
          <w:lang w:eastAsia="zh-CN"/>
        </w:rPr>
        <w:t>Incheon, South Korea, 22 – 26 May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1EAFBC32"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F47E65" w:rsidRPr="00F47E65">
        <w:rPr>
          <w:rFonts w:ascii="Arial" w:hAnsi="Arial" w:cs="Arial"/>
          <w:bCs/>
          <w:color w:val="000000"/>
          <w:sz w:val="22"/>
        </w:rPr>
        <w:t>LTE</w:t>
      </w:r>
      <w:r w:rsidR="00F47E65">
        <w:rPr>
          <w:rFonts w:ascii="Arial" w:hAnsi="Arial" w:cs="Arial"/>
          <w:bCs/>
          <w:color w:val="000000"/>
          <w:sz w:val="22"/>
        </w:rPr>
        <w:t xml:space="preserve"> Cat-M2</w:t>
      </w:r>
      <w:r w:rsidR="00F47E65" w:rsidRPr="00F47E65">
        <w:rPr>
          <w:rFonts w:ascii="Arial" w:hAnsi="Arial" w:cs="Arial"/>
          <w:bCs/>
          <w:color w:val="000000"/>
          <w:sz w:val="22"/>
        </w:rPr>
        <w:t xml:space="preserve"> </w:t>
      </w:r>
      <w:r w:rsidR="0010336D" w:rsidRPr="0010336D">
        <w:rPr>
          <w:rFonts w:ascii="Arial" w:hAnsi="Arial" w:cs="Arial"/>
          <w:bCs/>
          <w:color w:val="000000"/>
          <w:sz w:val="22"/>
        </w:rPr>
        <w:t>1.4MHz and 3MHz REFSENS</w:t>
      </w:r>
      <w:r w:rsidR="00F47E65">
        <w:rPr>
          <w:rFonts w:ascii="Arial" w:hAnsi="Arial" w:cs="Arial"/>
          <w:bCs/>
          <w:color w:val="000000"/>
          <w:sz w:val="22"/>
        </w:rPr>
        <w:t xml:space="preserve"> </w:t>
      </w:r>
      <w:r w:rsidR="00206092">
        <w:rPr>
          <w:rFonts w:ascii="Arial" w:hAnsi="Arial" w:cs="Arial"/>
          <w:bCs/>
          <w:color w:val="000000"/>
          <w:sz w:val="22"/>
        </w:rPr>
        <w:t>in band 71</w:t>
      </w:r>
    </w:p>
    <w:p w14:paraId="04CEABB2" w14:textId="61C1FBA0"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47E65" w:rsidRPr="00F47E65">
        <w:rPr>
          <w:rFonts w:ascii="Arial" w:hAnsi="Arial" w:cs="Arial"/>
          <w:bCs/>
          <w:color w:val="000000"/>
          <w:sz w:val="22"/>
          <w:lang w:val="pt-BR" w:eastAsia="ja-JP"/>
        </w:rPr>
        <w:t>5.2.10.2</w:t>
      </w:r>
      <w:r w:rsidR="00F47E65">
        <w:rPr>
          <w:rFonts w:ascii="Arial" w:hAnsi="Arial" w:cs="Arial"/>
          <w:bCs/>
          <w:color w:val="000000"/>
          <w:sz w:val="22"/>
          <w:lang w:val="pt-BR" w:eastAsia="ja-JP"/>
        </w:rPr>
        <w:t xml:space="preserve"> </w:t>
      </w:r>
      <w:r w:rsidR="00F47E65" w:rsidRPr="00F47E65">
        <w:rPr>
          <w:rFonts w:ascii="Arial" w:hAnsi="Arial" w:cs="Arial"/>
          <w:bCs/>
          <w:color w:val="000000"/>
          <w:sz w:val="22"/>
          <w:lang w:val="pt-BR" w:eastAsia="ja-JP"/>
        </w:rPr>
        <w:t>UE RF requirements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6A62AA36" w:rsidR="004F5221" w:rsidRPr="00AA6E64" w:rsidRDefault="0010336D" w:rsidP="004F5221">
      <w:pPr>
        <w:pStyle w:val="BodyText"/>
        <w:spacing w:after="120"/>
        <w:jc w:val="both"/>
        <w:rPr>
          <w:rFonts w:eastAsia="SimSun"/>
          <w:lang w:eastAsia="zh-CN"/>
        </w:rPr>
      </w:pPr>
      <w:r>
        <w:rPr>
          <w:rFonts w:eastAsia="SimSun"/>
          <w:lang w:eastAsia="zh-CN"/>
        </w:rPr>
        <w:t>A</w:t>
      </w:r>
      <w:r w:rsidR="00206092">
        <w:rPr>
          <w:rFonts w:eastAsia="SimSun"/>
          <w:lang w:eastAsia="zh-CN"/>
        </w:rPr>
        <w:t xml:space="preserve">t meeting #106bis-e, it was observed that reference sensitivity (REFSENS) requirements have been tentatively agreed for band 71 at 1.4MHz and 3MHz channel bandwidth (CBW) [1]. In this paper we raise questions on understanding how </w:t>
      </w:r>
      <w:r w:rsidR="00891A2A">
        <w:rPr>
          <w:rFonts w:eastAsia="SimSun"/>
          <w:lang w:eastAsia="zh-CN"/>
        </w:rPr>
        <w:t>such requirements could</w:t>
      </w:r>
      <w:r w:rsidR="00206092">
        <w:rPr>
          <w:rFonts w:eastAsia="SimSun"/>
          <w:lang w:eastAsia="zh-CN"/>
        </w:rPr>
        <w:t xml:space="preserve"> be defined for CBW that are not supported by band B71.</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2F2423F9" w14:textId="42E7338E" w:rsidR="00C52C8E" w:rsidRDefault="00685F34" w:rsidP="00B3359A">
      <w:pPr>
        <w:jc w:val="both"/>
        <w:rPr>
          <w:lang w:eastAsia="ja-JP"/>
        </w:rPr>
      </w:pPr>
      <w:r>
        <w:rPr>
          <w:lang w:eastAsia="ja-JP"/>
        </w:rPr>
        <w:fldChar w:fldCharType="begin"/>
      </w:r>
      <w:r>
        <w:rPr>
          <w:lang w:eastAsia="ja-JP"/>
        </w:rPr>
        <w:instrText xml:space="preserve"> REF _Ref131846271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w:t>
      </w:r>
      <w:r w:rsidR="00206092">
        <w:rPr>
          <w:lang w:eastAsia="ja-JP"/>
        </w:rPr>
        <w:t xml:space="preserve">and </w:t>
      </w:r>
      <w:r w:rsidR="00206092">
        <w:rPr>
          <w:lang w:eastAsia="ja-JP"/>
        </w:rPr>
        <w:fldChar w:fldCharType="begin"/>
      </w:r>
      <w:r w:rsidR="00206092">
        <w:rPr>
          <w:lang w:eastAsia="ja-JP"/>
        </w:rPr>
        <w:instrText xml:space="preserve"> REF _Ref131846695 \h </w:instrText>
      </w:r>
      <w:r w:rsidR="00206092">
        <w:rPr>
          <w:lang w:eastAsia="ja-JP"/>
        </w:rPr>
      </w:r>
      <w:r w:rsidR="00206092">
        <w:rPr>
          <w:lang w:eastAsia="ja-JP"/>
        </w:rPr>
        <w:fldChar w:fldCharType="separate"/>
      </w:r>
      <w:r w:rsidR="00206092">
        <w:t xml:space="preserve">Table </w:t>
      </w:r>
      <w:r w:rsidR="00206092">
        <w:rPr>
          <w:noProof/>
        </w:rPr>
        <w:t>2</w:t>
      </w:r>
      <w:r w:rsidR="00206092">
        <w:rPr>
          <w:lang w:eastAsia="ja-JP"/>
        </w:rPr>
        <w:fldChar w:fldCharType="end"/>
      </w:r>
      <w:r w:rsidR="00206092">
        <w:rPr>
          <w:lang w:eastAsia="ja-JP"/>
        </w:rPr>
        <w:t xml:space="preserve"> </w:t>
      </w:r>
      <w:r>
        <w:rPr>
          <w:lang w:eastAsia="ja-JP"/>
        </w:rPr>
        <w:t>below</w:t>
      </w:r>
      <w:r w:rsidR="00206092">
        <w:rPr>
          <w:lang w:eastAsia="ja-JP"/>
        </w:rPr>
        <w:t xml:space="preserve"> extract the band B71 REFSENS requirements from </w:t>
      </w:r>
      <w:r w:rsidR="00206092" w:rsidRPr="00206092">
        <w:rPr>
          <w:lang w:eastAsia="ja-JP"/>
        </w:rPr>
        <w:t>Table 7.3.1E-8</w:t>
      </w:r>
      <w:r w:rsidR="00206092">
        <w:rPr>
          <w:lang w:eastAsia="ja-JP"/>
        </w:rPr>
        <w:t xml:space="preserve"> and </w:t>
      </w:r>
      <w:r w:rsidR="00206092" w:rsidRPr="00206092">
        <w:rPr>
          <w:lang w:eastAsia="ja-JP"/>
        </w:rPr>
        <w:t>Table 7.3.1E-9</w:t>
      </w:r>
      <w:r w:rsidR="00206092">
        <w:rPr>
          <w:lang w:eastAsia="ja-JP"/>
        </w:rPr>
        <w:t xml:space="preserve"> for LTE Category M2 QPSK FDD/TDD UE and </w:t>
      </w:r>
      <w:r w:rsidR="00206092" w:rsidRPr="00206092">
        <w:rPr>
          <w:lang w:eastAsia="ja-JP"/>
        </w:rPr>
        <w:t>HD-FDD</w:t>
      </w:r>
      <w:r w:rsidR="00206092">
        <w:rPr>
          <w:lang w:eastAsia="ja-JP"/>
        </w:rPr>
        <w:t xml:space="preserve"> UE respectively.</w:t>
      </w:r>
      <w:r w:rsidR="00582C3B">
        <w:rPr>
          <w:lang w:eastAsia="ja-JP"/>
        </w:rPr>
        <w:t xml:space="preserve"> The requirements for 1.4MHz and 3MHz CBW are highlighted in yellow.</w:t>
      </w:r>
    </w:p>
    <w:p w14:paraId="10C004E4" w14:textId="443D11FD" w:rsidR="00685F34" w:rsidRPr="00685F34" w:rsidRDefault="00685F34" w:rsidP="00DE65FA">
      <w:pPr>
        <w:pStyle w:val="Caption"/>
        <w:jc w:val="center"/>
        <w:rPr>
          <w:b w:val="0"/>
          <w:bCs/>
          <w:lang w:eastAsia="ja-JP"/>
        </w:rPr>
      </w:pPr>
      <w:bookmarkStart w:id="10" w:name="_Ref131846271"/>
      <w:r>
        <w:t xml:space="preserve">Table </w:t>
      </w:r>
      <w:r>
        <w:fldChar w:fldCharType="begin"/>
      </w:r>
      <w:r>
        <w:instrText xml:space="preserve"> SEQ Table \* ARABIC </w:instrText>
      </w:r>
      <w:r>
        <w:fldChar w:fldCharType="separate"/>
      </w:r>
      <w:r>
        <w:rPr>
          <w:noProof/>
        </w:rPr>
        <w:t>1</w:t>
      </w:r>
      <w:r>
        <w:fldChar w:fldCharType="end"/>
      </w:r>
      <w:bookmarkEnd w:id="10"/>
      <w:r>
        <w:t xml:space="preserve">: </w:t>
      </w:r>
      <w:r w:rsidR="00582C3B" w:rsidRPr="00582C3B">
        <w:rPr>
          <w:b w:val="0"/>
          <w:bCs/>
        </w:rPr>
        <w:t>LTE band B71</w:t>
      </w:r>
      <w:r w:rsidR="00582C3B">
        <w:rPr>
          <w:b w:val="0"/>
          <w:bCs/>
        </w:rPr>
        <w:t xml:space="preserve"> Cat-M2</w:t>
      </w:r>
      <w:r w:rsidRPr="00685F34">
        <w:rPr>
          <w:b w:val="0"/>
          <w:bCs/>
        </w:rPr>
        <w:t xml:space="preserve"> </w:t>
      </w:r>
      <w:r w:rsidR="00582C3B">
        <w:rPr>
          <w:b w:val="0"/>
          <w:bCs/>
        </w:rPr>
        <w:t xml:space="preserve">QSPK </w:t>
      </w:r>
      <w:r w:rsidRPr="00685F34">
        <w:rPr>
          <w:b w:val="0"/>
          <w:bCs/>
        </w:rPr>
        <w:t xml:space="preserve">REFSENS for </w:t>
      </w:r>
      <w:r w:rsidR="00582C3B" w:rsidRPr="00582C3B">
        <w:rPr>
          <w:b w:val="0"/>
          <w:bCs/>
        </w:rPr>
        <w:t xml:space="preserve">FDD /TDD UE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582C3B" w:rsidRPr="001D386E" w14:paraId="3E35BC55" w14:textId="77777777" w:rsidTr="00C33616">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3FF20D" w14:textId="77777777" w:rsidR="00582C3B" w:rsidRPr="001D386E" w:rsidRDefault="00582C3B" w:rsidP="00C33616">
            <w:pPr>
              <w:pStyle w:val="TAH"/>
            </w:pPr>
            <w:r w:rsidRPr="001D386E">
              <w:t>Channel bandwidth</w:t>
            </w:r>
          </w:p>
        </w:tc>
      </w:tr>
      <w:tr w:rsidR="00582C3B" w:rsidRPr="001D386E" w14:paraId="100A8523" w14:textId="77777777" w:rsidTr="00C33616">
        <w:trPr>
          <w:trHeight w:val="420"/>
        </w:trPr>
        <w:tc>
          <w:tcPr>
            <w:tcW w:w="1065" w:type="dxa"/>
            <w:shd w:val="clear" w:color="auto" w:fill="auto"/>
            <w:vAlign w:val="center"/>
          </w:tcPr>
          <w:p w14:paraId="2E86DA07" w14:textId="77777777" w:rsidR="00582C3B" w:rsidRPr="001D386E" w:rsidRDefault="00582C3B" w:rsidP="00C33616">
            <w:pPr>
              <w:pStyle w:val="TAH"/>
            </w:pPr>
            <w:r w:rsidRPr="001D386E">
              <w:t>E-UTRA Band</w:t>
            </w:r>
          </w:p>
        </w:tc>
        <w:tc>
          <w:tcPr>
            <w:tcW w:w="1065" w:type="dxa"/>
            <w:shd w:val="clear" w:color="auto" w:fill="auto"/>
            <w:vAlign w:val="center"/>
          </w:tcPr>
          <w:p w14:paraId="06670D85" w14:textId="77777777" w:rsidR="00582C3B" w:rsidRPr="001D386E" w:rsidRDefault="00582C3B" w:rsidP="00C33616">
            <w:pPr>
              <w:pStyle w:val="TAH"/>
            </w:pPr>
            <w:r w:rsidRPr="001D386E">
              <w:t>1.4 MHz</w:t>
            </w:r>
            <w:r w:rsidRPr="001D386E">
              <w:br/>
              <w:t>(dBm)</w:t>
            </w:r>
          </w:p>
        </w:tc>
        <w:tc>
          <w:tcPr>
            <w:tcW w:w="969" w:type="dxa"/>
            <w:shd w:val="clear" w:color="auto" w:fill="auto"/>
            <w:vAlign w:val="center"/>
          </w:tcPr>
          <w:p w14:paraId="3A7E6C07" w14:textId="77777777" w:rsidR="00582C3B" w:rsidRPr="001D386E" w:rsidRDefault="00582C3B" w:rsidP="00C33616">
            <w:pPr>
              <w:pStyle w:val="TAH"/>
            </w:pPr>
            <w:r w:rsidRPr="001D386E">
              <w:t>3 MHz</w:t>
            </w:r>
            <w:r w:rsidRPr="001D386E">
              <w:br/>
              <w:t>(dBm)</w:t>
            </w:r>
          </w:p>
        </w:tc>
        <w:tc>
          <w:tcPr>
            <w:tcW w:w="969" w:type="dxa"/>
            <w:shd w:val="clear" w:color="auto" w:fill="auto"/>
            <w:vAlign w:val="center"/>
          </w:tcPr>
          <w:p w14:paraId="1F0311AD" w14:textId="77777777" w:rsidR="00582C3B" w:rsidRPr="001D386E" w:rsidRDefault="00582C3B" w:rsidP="00C33616">
            <w:pPr>
              <w:pStyle w:val="TAH"/>
            </w:pPr>
            <w:r w:rsidRPr="001D386E">
              <w:t>5 MHz</w:t>
            </w:r>
            <w:r w:rsidRPr="001D386E">
              <w:br/>
              <w:t>(dBm)</w:t>
            </w:r>
          </w:p>
        </w:tc>
        <w:tc>
          <w:tcPr>
            <w:tcW w:w="969" w:type="dxa"/>
            <w:shd w:val="clear" w:color="auto" w:fill="auto"/>
            <w:vAlign w:val="center"/>
          </w:tcPr>
          <w:p w14:paraId="53C9D81D" w14:textId="77777777" w:rsidR="00582C3B" w:rsidRPr="001D386E" w:rsidRDefault="00582C3B" w:rsidP="00C33616">
            <w:pPr>
              <w:pStyle w:val="TAH"/>
            </w:pPr>
            <w:r w:rsidRPr="001D386E">
              <w:t>10 MHz</w:t>
            </w:r>
            <w:r w:rsidRPr="001D386E">
              <w:br/>
              <w:t>(dBm)</w:t>
            </w:r>
          </w:p>
        </w:tc>
        <w:tc>
          <w:tcPr>
            <w:tcW w:w="1065" w:type="dxa"/>
            <w:shd w:val="clear" w:color="auto" w:fill="auto"/>
            <w:vAlign w:val="center"/>
          </w:tcPr>
          <w:p w14:paraId="0174A835" w14:textId="77777777" w:rsidR="00582C3B" w:rsidRPr="001D386E" w:rsidRDefault="00582C3B" w:rsidP="00C33616">
            <w:pPr>
              <w:pStyle w:val="TAH"/>
            </w:pPr>
            <w:r w:rsidRPr="001D386E">
              <w:t>15 MHz</w:t>
            </w:r>
            <w:r w:rsidRPr="001D386E">
              <w:br/>
              <w:t>(dBm)</w:t>
            </w:r>
          </w:p>
        </w:tc>
        <w:tc>
          <w:tcPr>
            <w:tcW w:w="1065" w:type="dxa"/>
            <w:shd w:val="clear" w:color="auto" w:fill="auto"/>
            <w:vAlign w:val="center"/>
          </w:tcPr>
          <w:p w14:paraId="73659A4B" w14:textId="77777777" w:rsidR="00582C3B" w:rsidRPr="001D386E" w:rsidRDefault="00582C3B" w:rsidP="00C33616">
            <w:pPr>
              <w:pStyle w:val="TAH"/>
            </w:pPr>
            <w:r w:rsidRPr="001D386E">
              <w:t>20 MHz</w:t>
            </w:r>
            <w:r w:rsidRPr="001D386E">
              <w:br/>
              <w:t>(dBm)</w:t>
            </w:r>
          </w:p>
        </w:tc>
        <w:tc>
          <w:tcPr>
            <w:tcW w:w="1196" w:type="dxa"/>
            <w:shd w:val="clear" w:color="auto" w:fill="auto"/>
            <w:vAlign w:val="center"/>
          </w:tcPr>
          <w:p w14:paraId="1BDD336C" w14:textId="77777777" w:rsidR="00582C3B" w:rsidRPr="001D386E" w:rsidRDefault="00582C3B" w:rsidP="00C33616">
            <w:pPr>
              <w:pStyle w:val="TAH"/>
            </w:pPr>
            <w:r w:rsidRPr="001D386E">
              <w:t>Duplex Mode</w:t>
            </w:r>
          </w:p>
        </w:tc>
      </w:tr>
      <w:tr w:rsidR="00582C3B" w:rsidRPr="001D386E" w14:paraId="4F3761E1" w14:textId="77777777" w:rsidTr="00582C3B">
        <w:trPr>
          <w:trHeight w:val="255"/>
        </w:trPr>
        <w:tc>
          <w:tcPr>
            <w:tcW w:w="1065" w:type="dxa"/>
            <w:shd w:val="clear" w:color="auto" w:fill="auto"/>
          </w:tcPr>
          <w:p w14:paraId="6EE25383" w14:textId="77777777" w:rsidR="00582C3B" w:rsidRPr="001D386E" w:rsidRDefault="00582C3B" w:rsidP="00C33616">
            <w:pPr>
              <w:pStyle w:val="TAC"/>
            </w:pPr>
            <w:r w:rsidRPr="001D386E">
              <w:t>71</w:t>
            </w:r>
          </w:p>
        </w:tc>
        <w:tc>
          <w:tcPr>
            <w:tcW w:w="1065" w:type="dxa"/>
            <w:shd w:val="clear" w:color="auto" w:fill="FFFF00"/>
          </w:tcPr>
          <w:p w14:paraId="7BAAB59B" w14:textId="77777777" w:rsidR="00582C3B" w:rsidRPr="001D386E" w:rsidRDefault="00582C3B" w:rsidP="00C33616">
            <w:pPr>
              <w:pStyle w:val="TAC"/>
            </w:pPr>
            <w:r w:rsidRPr="001D386E">
              <w:t>[-99.4]</w:t>
            </w:r>
          </w:p>
        </w:tc>
        <w:tc>
          <w:tcPr>
            <w:tcW w:w="969" w:type="dxa"/>
            <w:shd w:val="clear" w:color="auto" w:fill="FFFF00"/>
          </w:tcPr>
          <w:p w14:paraId="5F060699" w14:textId="77777777" w:rsidR="00582C3B" w:rsidRPr="001D386E" w:rsidRDefault="00582C3B" w:rsidP="00C33616">
            <w:pPr>
              <w:pStyle w:val="TAC"/>
            </w:pPr>
            <w:r w:rsidRPr="001D386E">
              <w:t>[-95.4]</w:t>
            </w:r>
          </w:p>
        </w:tc>
        <w:tc>
          <w:tcPr>
            <w:tcW w:w="969" w:type="dxa"/>
            <w:shd w:val="clear" w:color="auto" w:fill="auto"/>
          </w:tcPr>
          <w:p w14:paraId="05380F33" w14:textId="77777777" w:rsidR="00582C3B" w:rsidRPr="001D386E" w:rsidRDefault="00582C3B" w:rsidP="00C33616">
            <w:pPr>
              <w:pStyle w:val="TAC"/>
            </w:pPr>
            <w:r w:rsidRPr="001D386E">
              <w:t>[-93.4]</w:t>
            </w:r>
          </w:p>
        </w:tc>
        <w:tc>
          <w:tcPr>
            <w:tcW w:w="969" w:type="dxa"/>
            <w:shd w:val="clear" w:color="auto" w:fill="auto"/>
          </w:tcPr>
          <w:p w14:paraId="52ABD56B" w14:textId="77777777" w:rsidR="00582C3B" w:rsidRPr="001D386E" w:rsidRDefault="00582C3B" w:rsidP="00C33616">
            <w:pPr>
              <w:pStyle w:val="TAC"/>
            </w:pPr>
            <w:r w:rsidRPr="001D386E">
              <w:t>[-93.4]</w:t>
            </w:r>
          </w:p>
        </w:tc>
        <w:tc>
          <w:tcPr>
            <w:tcW w:w="1065" w:type="dxa"/>
            <w:shd w:val="clear" w:color="auto" w:fill="auto"/>
            <w:vAlign w:val="center"/>
          </w:tcPr>
          <w:p w14:paraId="25274510" w14:textId="77777777" w:rsidR="00582C3B" w:rsidRPr="001D386E" w:rsidRDefault="00582C3B" w:rsidP="00C33616">
            <w:pPr>
              <w:pStyle w:val="TAC"/>
            </w:pPr>
            <w:r w:rsidRPr="001D386E">
              <w:t>[-93.4]</w:t>
            </w:r>
          </w:p>
        </w:tc>
        <w:tc>
          <w:tcPr>
            <w:tcW w:w="1065" w:type="dxa"/>
            <w:shd w:val="clear" w:color="auto" w:fill="auto"/>
            <w:vAlign w:val="center"/>
          </w:tcPr>
          <w:p w14:paraId="6E912C75" w14:textId="77777777" w:rsidR="00582C3B" w:rsidRPr="001D386E" w:rsidRDefault="00582C3B" w:rsidP="00C33616">
            <w:pPr>
              <w:pStyle w:val="TAC"/>
            </w:pPr>
            <w:r w:rsidRPr="001D386E">
              <w:t>[-93.4]</w:t>
            </w:r>
          </w:p>
        </w:tc>
        <w:tc>
          <w:tcPr>
            <w:tcW w:w="1196" w:type="dxa"/>
            <w:shd w:val="clear" w:color="auto" w:fill="auto"/>
            <w:vAlign w:val="center"/>
          </w:tcPr>
          <w:p w14:paraId="526386CE" w14:textId="77777777" w:rsidR="00582C3B" w:rsidRPr="001D386E" w:rsidRDefault="00582C3B" w:rsidP="00C33616">
            <w:pPr>
              <w:pStyle w:val="TAC"/>
            </w:pPr>
            <w:r w:rsidRPr="001D386E">
              <w:t>FDD</w:t>
            </w:r>
          </w:p>
        </w:tc>
      </w:tr>
      <w:tr w:rsidR="00582C3B" w:rsidRPr="001D386E" w14:paraId="7C42605D" w14:textId="77777777" w:rsidTr="00C33616">
        <w:trPr>
          <w:trHeight w:val="255"/>
        </w:trPr>
        <w:tc>
          <w:tcPr>
            <w:tcW w:w="8363" w:type="dxa"/>
            <w:gridSpan w:val="8"/>
            <w:shd w:val="clear" w:color="auto" w:fill="auto"/>
            <w:vAlign w:val="center"/>
          </w:tcPr>
          <w:p w14:paraId="31BD6D0C" w14:textId="77777777" w:rsidR="00582C3B" w:rsidRPr="001D386E" w:rsidRDefault="00582C3B" w:rsidP="00C33616">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4B0D4378" w14:textId="77777777" w:rsidR="00582C3B" w:rsidRPr="001D386E" w:rsidRDefault="00582C3B" w:rsidP="00C33616">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56E231D4" w14:textId="77777777" w:rsidR="00582C3B" w:rsidRPr="001D386E" w:rsidRDefault="00582C3B" w:rsidP="00C33616">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3E9E66AF" w14:textId="77777777" w:rsidR="00582C3B" w:rsidRPr="001D386E" w:rsidRDefault="00582C3B" w:rsidP="00C33616">
            <w:pPr>
              <w:pStyle w:val="TAN"/>
              <w:rPr>
                <w:lang w:val="en-US"/>
              </w:rPr>
            </w:pPr>
            <w:r w:rsidRPr="001D386E">
              <w:rPr>
                <w:lang w:val="en-US"/>
              </w:rPr>
              <w:t>NOTE 4:</w:t>
            </w:r>
            <w:r w:rsidRPr="001D386E">
              <w:rPr>
                <w:rFonts w:cs="Arial"/>
              </w:rPr>
              <w:tab/>
            </w:r>
            <w:r w:rsidRPr="001D386E">
              <w:rPr>
                <w:lang w:val="en-US"/>
              </w:rPr>
              <w:t>For a UE that support both Band 18 and Band 26, the reference sensitivity level for Band 26 applies for the applicable channel bandwidths.</w:t>
            </w:r>
          </w:p>
          <w:p w14:paraId="5DD62B27" w14:textId="77777777" w:rsidR="00582C3B" w:rsidRPr="001D386E" w:rsidRDefault="00582C3B" w:rsidP="00C33616">
            <w:pPr>
              <w:pStyle w:val="TAN"/>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66041C1E" w14:textId="2E9B068E" w:rsidR="006C6481" w:rsidRDefault="006C6481" w:rsidP="00DE65FA">
      <w:pPr>
        <w:pStyle w:val="Caption"/>
        <w:jc w:val="center"/>
        <w:rPr>
          <w:bCs/>
        </w:rPr>
      </w:pPr>
      <w:bookmarkStart w:id="11" w:name="_Ref131846695"/>
      <w:r>
        <w:t xml:space="preserve">Table </w:t>
      </w:r>
      <w:r>
        <w:fldChar w:fldCharType="begin"/>
      </w:r>
      <w:r>
        <w:instrText xml:space="preserve"> SEQ Table \* ARABIC </w:instrText>
      </w:r>
      <w:r>
        <w:fldChar w:fldCharType="separate"/>
      </w:r>
      <w:r>
        <w:rPr>
          <w:noProof/>
        </w:rPr>
        <w:t>2</w:t>
      </w:r>
      <w:r>
        <w:fldChar w:fldCharType="end"/>
      </w:r>
      <w:bookmarkEnd w:id="11"/>
      <w:r>
        <w:t xml:space="preserve">: </w:t>
      </w:r>
      <w:r w:rsidR="00582C3B" w:rsidRPr="00582C3B">
        <w:rPr>
          <w:b w:val="0"/>
          <w:bCs/>
        </w:rPr>
        <w:t xml:space="preserve">LTE band B71 Cat-M2 QSPK REFSENS for </w:t>
      </w:r>
      <w:r w:rsidR="00582C3B">
        <w:rPr>
          <w:b w:val="0"/>
          <w:bCs/>
        </w:rPr>
        <w:t>HD-FDD</w:t>
      </w:r>
      <w:r w:rsidR="00582C3B" w:rsidRPr="00582C3B">
        <w:rPr>
          <w:b w:val="0"/>
          <w:bCs/>
        </w:rPr>
        <w:t xml:space="preserve"> UE</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582C3B" w:rsidRPr="001D386E" w14:paraId="07330EE6" w14:textId="77777777" w:rsidTr="00C33616">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DBA17E3" w14:textId="77777777" w:rsidR="00582C3B" w:rsidRPr="001D386E" w:rsidRDefault="00582C3B" w:rsidP="00C33616">
            <w:pPr>
              <w:pStyle w:val="TAH"/>
              <w:rPr>
                <w:rFonts w:cs="Arial"/>
              </w:rPr>
            </w:pPr>
            <w:r w:rsidRPr="001D386E">
              <w:rPr>
                <w:rFonts w:cs="Arial"/>
              </w:rPr>
              <w:t>Channel bandwidth</w:t>
            </w:r>
          </w:p>
        </w:tc>
      </w:tr>
      <w:tr w:rsidR="00582C3B" w:rsidRPr="001D386E" w14:paraId="230B8AC2" w14:textId="77777777" w:rsidTr="00C33616">
        <w:trPr>
          <w:trHeight w:val="420"/>
        </w:trPr>
        <w:tc>
          <w:tcPr>
            <w:tcW w:w="1087" w:type="dxa"/>
            <w:shd w:val="clear" w:color="auto" w:fill="auto"/>
            <w:vAlign w:val="center"/>
          </w:tcPr>
          <w:p w14:paraId="4CCF4035" w14:textId="77777777" w:rsidR="00582C3B" w:rsidRPr="001D386E" w:rsidRDefault="00582C3B" w:rsidP="00C33616">
            <w:pPr>
              <w:pStyle w:val="TAH"/>
              <w:rPr>
                <w:rFonts w:cs="Arial"/>
              </w:rPr>
            </w:pPr>
            <w:r w:rsidRPr="001D386E">
              <w:rPr>
                <w:rFonts w:cs="Arial"/>
              </w:rPr>
              <w:t>E-UTRA Band</w:t>
            </w:r>
          </w:p>
        </w:tc>
        <w:tc>
          <w:tcPr>
            <w:tcW w:w="1087" w:type="dxa"/>
            <w:shd w:val="clear" w:color="auto" w:fill="auto"/>
            <w:vAlign w:val="center"/>
          </w:tcPr>
          <w:p w14:paraId="45DF0300" w14:textId="77777777" w:rsidR="00582C3B" w:rsidRPr="001D386E" w:rsidRDefault="00582C3B" w:rsidP="00C33616">
            <w:pPr>
              <w:pStyle w:val="TAH"/>
              <w:rPr>
                <w:rFonts w:cs="Arial"/>
              </w:rPr>
            </w:pPr>
            <w:r w:rsidRPr="001D386E">
              <w:rPr>
                <w:rFonts w:cs="Arial"/>
              </w:rPr>
              <w:t>1.4 MHz</w:t>
            </w:r>
            <w:r w:rsidRPr="001D386E">
              <w:rPr>
                <w:rFonts w:cs="Arial"/>
              </w:rPr>
              <w:br/>
              <w:t>(dBm)</w:t>
            </w:r>
          </w:p>
        </w:tc>
        <w:tc>
          <w:tcPr>
            <w:tcW w:w="931" w:type="dxa"/>
            <w:shd w:val="clear" w:color="auto" w:fill="auto"/>
            <w:vAlign w:val="center"/>
          </w:tcPr>
          <w:p w14:paraId="1782F75C" w14:textId="77777777" w:rsidR="00582C3B" w:rsidRPr="001D386E" w:rsidRDefault="00582C3B" w:rsidP="00C33616">
            <w:pPr>
              <w:pStyle w:val="TAH"/>
              <w:rPr>
                <w:rFonts w:cs="Arial"/>
              </w:rPr>
            </w:pPr>
            <w:r w:rsidRPr="001D386E">
              <w:rPr>
                <w:rFonts w:cs="Arial"/>
              </w:rPr>
              <w:t>3 MHz</w:t>
            </w:r>
            <w:r w:rsidRPr="001D386E">
              <w:rPr>
                <w:rFonts w:cs="Arial"/>
              </w:rPr>
              <w:br/>
              <w:t>(dBm)</w:t>
            </w:r>
          </w:p>
        </w:tc>
        <w:tc>
          <w:tcPr>
            <w:tcW w:w="931" w:type="dxa"/>
            <w:shd w:val="clear" w:color="auto" w:fill="auto"/>
            <w:vAlign w:val="center"/>
          </w:tcPr>
          <w:p w14:paraId="16584E87" w14:textId="77777777" w:rsidR="00582C3B" w:rsidRPr="001D386E" w:rsidRDefault="00582C3B" w:rsidP="00C33616">
            <w:pPr>
              <w:pStyle w:val="TAH"/>
              <w:rPr>
                <w:rFonts w:cs="Arial"/>
              </w:rPr>
            </w:pPr>
            <w:r w:rsidRPr="001D386E">
              <w:rPr>
                <w:rFonts w:cs="Arial"/>
              </w:rPr>
              <w:t>5 MHz</w:t>
            </w:r>
            <w:r w:rsidRPr="001D386E">
              <w:rPr>
                <w:rFonts w:cs="Arial"/>
              </w:rPr>
              <w:br/>
              <w:t>(dBm)</w:t>
            </w:r>
          </w:p>
        </w:tc>
        <w:tc>
          <w:tcPr>
            <w:tcW w:w="931" w:type="dxa"/>
            <w:shd w:val="clear" w:color="auto" w:fill="auto"/>
            <w:vAlign w:val="center"/>
          </w:tcPr>
          <w:p w14:paraId="54C95D2B" w14:textId="77777777" w:rsidR="00582C3B" w:rsidRPr="001D386E" w:rsidRDefault="00582C3B" w:rsidP="00C33616">
            <w:pPr>
              <w:pStyle w:val="TAH"/>
              <w:rPr>
                <w:rFonts w:cs="Arial"/>
              </w:rPr>
            </w:pPr>
            <w:r w:rsidRPr="001D386E">
              <w:rPr>
                <w:rFonts w:cs="Arial"/>
              </w:rPr>
              <w:t>10 MHz</w:t>
            </w:r>
            <w:r w:rsidRPr="001D386E">
              <w:rPr>
                <w:rFonts w:cs="Arial"/>
              </w:rPr>
              <w:br/>
              <w:t>(dBm)</w:t>
            </w:r>
          </w:p>
        </w:tc>
        <w:tc>
          <w:tcPr>
            <w:tcW w:w="1087" w:type="dxa"/>
            <w:shd w:val="clear" w:color="auto" w:fill="auto"/>
            <w:vAlign w:val="center"/>
          </w:tcPr>
          <w:p w14:paraId="4C082971" w14:textId="77777777" w:rsidR="00582C3B" w:rsidRPr="001D386E" w:rsidRDefault="00582C3B" w:rsidP="00C33616">
            <w:pPr>
              <w:pStyle w:val="TAH"/>
              <w:rPr>
                <w:rFonts w:cs="Arial"/>
              </w:rPr>
            </w:pPr>
            <w:r w:rsidRPr="001D386E">
              <w:rPr>
                <w:rFonts w:cs="Arial"/>
              </w:rPr>
              <w:t>15 MHz</w:t>
            </w:r>
            <w:r w:rsidRPr="001D386E">
              <w:rPr>
                <w:rFonts w:cs="Arial"/>
              </w:rPr>
              <w:br/>
              <w:t>(dBm)</w:t>
            </w:r>
          </w:p>
        </w:tc>
        <w:tc>
          <w:tcPr>
            <w:tcW w:w="1087" w:type="dxa"/>
            <w:shd w:val="clear" w:color="auto" w:fill="auto"/>
            <w:vAlign w:val="center"/>
          </w:tcPr>
          <w:p w14:paraId="702AA053" w14:textId="77777777" w:rsidR="00582C3B" w:rsidRPr="001D386E" w:rsidRDefault="00582C3B" w:rsidP="00C33616">
            <w:pPr>
              <w:pStyle w:val="TAH"/>
              <w:rPr>
                <w:rFonts w:cs="Arial"/>
              </w:rPr>
            </w:pPr>
            <w:r w:rsidRPr="001D386E">
              <w:rPr>
                <w:rFonts w:cs="Arial"/>
              </w:rPr>
              <w:t>20 MHz</w:t>
            </w:r>
            <w:r w:rsidRPr="001D386E">
              <w:rPr>
                <w:rFonts w:cs="Arial"/>
              </w:rPr>
              <w:br/>
              <w:t>(dBm)</w:t>
            </w:r>
          </w:p>
        </w:tc>
        <w:tc>
          <w:tcPr>
            <w:tcW w:w="1222" w:type="dxa"/>
            <w:shd w:val="clear" w:color="auto" w:fill="auto"/>
            <w:vAlign w:val="center"/>
          </w:tcPr>
          <w:p w14:paraId="2E558CE9" w14:textId="77777777" w:rsidR="00582C3B" w:rsidRPr="001D386E" w:rsidRDefault="00582C3B" w:rsidP="00C33616">
            <w:pPr>
              <w:pStyle w:val="TAH"/>
              <w:rPr>
                <w:rFonts w:cs="Arial"/>
              </w:rPr>
            </w:pPr>
            <w:r w:rsidRPr="001D386E">
              <w:rPr>
                <w:rFonts w:cs="Arial"/>
              </w:rPr>
              <w:t>Duplex Mode</w:t>
            </w:r>
          </w:p>
        </w:tc>
      </w:tr>
      <w:tr w:rsidR="00582C3B" w:rsidRPr="001D386E" w14:paraId="014075C0" w14:textId="77777777" w:rsidTr="00582C3B">
        <w:trPr>
          <w:trHeight w:val="255"/>
        </w:trPr>
        <w:tc>
          <w:tcPr>
            <w:tcW w:w="1087" w:type="dxa"/>
            <w:shd w:val="clear" w:color="auto" w:fill="auto"/>
          </w:tcPr>
          <w:p w14:paraId="21EC9395" w14:textId="77777777" w:rsidR="00582C3B" w:rsidRPr="001D386E" w:rsidRDefault="00582C3B" w:rsidP="00C33616">
            <w:pPr>
              <w:pStyle w:val="TAC"/>
              <w:rPr>
                <w:rFonts w:cs="Arial"/>
              </w:rPr>
            </w:pPr>
            <w:r w:rsidRPr="001D386E">
              <w:rPr>
                <w:rFonts w:cs="Arial"/>
              </w:rPr>
              <w:t>71</w:t>
            </w:r>
          </w:p>
        </w:tc>
        <w:tc>
          <w:tcPr>
            <w:tcW w:w="1087" w:type="dxa"/>
            <w:shd w:val="clear" w:color="auto" w:fill="FFFF00"/>
          </w:tcPr>
          <w:p w14:paraId="0BE68E27" w14:textId="77777777" w:rsidR="00582C3B" w:rsidRPr="001D386E" w:rsidRDefault="00582C3B" w:rsidP="00C33616">
            <w:pPr>
              <w:pStyle w:val="TAC"/>
            </w:pPr>
            <w:r w:rsidRPr="001D386E">
              <w:t>-100.2</w:t>
            </w:r>
          </w:p>
        </w:tc>
        <w:tc>
          <w:tcPr>
            <w:tcW w:w="931" w:type="dxa"/>
            <w:shd w:val="clear" w:color="auto" w:fill="FFFF00"/>
          </w:tcPr>
          <w:p w14:paraId="26E82B89" w14:textId="77777777" w:rsidR="00582C3B" w:rsidRPr="001D386E" w:rsidRDefault="00582C3B" w:rsidP="00C33616">
            <w:pPr>
              <w:pStyle w:val="TAC"/>
            </w:pPr>
            <w:r w:rsidRPr="001D386E">
              <w:t>-96.2</w:t>
            </w:r>
          </w:p>
        </w:tc>
        <w:tc>
          <w:tcPr>
            <w:tcW w:w="931" w:type="dxa"/>
            <w:shd w:val="clear" w:color="auto" w:fill="auto"/>
          </w:tcPr>
          <w:p w14:paraId="33DAF78B" w14:textId="77777777" w:rsidR="00582C3B" w:rsidRPr="001D386E" w:rsidRDefault="00582C3B" w:rsidP="00C33616">
            <w:pPr>
              <w:pStyle w:val="TAC"/>
            </w:pPr>
            <w:r w:rsidRPr="001D386E">
              <w:t>-94.2</w:t>
            </w:r>
          </w:p>
        </w:tc>
        <w:tc>
          <w:tcPr>
            <w:tcW w:w="931" w:type="dxa"/>
            <w:shd w:val="clear" w:color="auto" w:fill="auto"/>
          </w:tcPr>
          <w:p w14:paraId="725761FD" w14:textId="77777777" w:rsidR="00582C3B" w:rsidRPr="001D386E" w:rsidRDefault="00582C3B" w:rsidP="00C33616">
            <w:pPr>
              <w:pStyle w:val="TAC"/>
              <w:rPr>
                <w:rFonts w:cs="Arial"/>
              </w:rPr>
            </w:pPr>
            <w:r w:rsidRPr="001D386E">
              <w:t>-94.2</w:t>
            </w:r>
          </w:p>
        </w:tc>
        <w:tc>
          <w:tcPr>
            <w:tcW w:w="1087" w:type="dxa"/>
            <w:shd w:val="clear" w:color="auto" w:fill="auto"/>
          </w:tcPr>
          <w:p w14:paraId="1D572697" w14:textId="77777777" w:rsidR="00582C3B" w:rsidRPr="001D386E" w:rsidRDefault="00582C3B" w:rsidP="00C33616">
            <w:pPr>
              <w:pStyle w:val="TAC"/>
              <w:rPr>
                <w:rFonts w:cs="Arial"/>
              </w:rPr>
            </w:pPr>
            <w:r w:rsidRPr="001D386E">
              <w:t>-94.2</w:t>
            </w:r>
          </w:p>
        </w:tc>
        <w:tc>
          <w:tcPr>
            <w:tcW w:w="1087" w:type="dxa"/>
            <w:shd w:val="clear" w:color="auto" w:fill="auto"/>
          </w:tcPr>
          <w:p w14:paraId="3370361D" w14:textId="77777777" w:rsidR="00582C3B" w:rsidRPr="001D386E" w:rsidRDefault="00582C3B" w:rsidP="00C33616">
            <w:pPr>
              <w:pStyle w:val="TAC"/>
              <w:rPr>
                <w:rFonts w:cs="Arial"/>
              </w:rPr>
            </w:pPr>
            <w:r w:rsidRPr="001D386E">
              <w:t>-94.2</w:t>
            </w:r>
          </w:p>
        </w:tc>
        <w:tc>
          <w:tcPr>
            <w:tcW w:w="1222" w:type="dxa"/>
            <w:shd w:val="clear" w:color="auto" w:fill="auto"/>
          </w:tcPr>
          <w:p w14:paraId="72D8C668" w14:textId="77777777" w:rsidR="00582C3B" w:rsidRPr="001D386E" w:rsidRDefault="00582C3B" w:rsidP="00C33616">
            <w:pPr>
              <w:pStyle w:val="TAC"/>
              <w:rPr>
                <w:rFonts w:cs="Arial"/>
              </w:rPr>
            </w:pPr>
            <w:r w:rsidRPr="001D386E">
              <w:rPr>
                <w:rFonts w:cs="Arial"/>
              </w:rPr>
              <w:t>HD-FDD</w:t>
            </w:r>
          </w:p>
        </w:tc>
      </w:tr>
      <w:tr w:rsidR="00582C3B" w:rsidRPr="001D386E" w14:paraId="5B915DAD" w14:textId="77777777" w:rsidTr="00C33616">
        <w:trPr>
          <w:trHeight w:val="255"/>
        </w:trPr>
        <w:tc>
          <w:tcPr>
            <w:tcW w:w="8363" w:type="dxa"/>
            <w:gridSpan w:val="8"/>
            <w:shd w:val="clear" w:color="auto" w:fill="auto"/>
            <w:vAlign w:val="center"/>
          </w:tcPr>
          <w:p w14:paraId="177DAFE0" w14:textId="77777777" w:rsidR="00582C3B" w:rsidRPr="001D386E" w:rsidRDefault="00582C3B" w:rsidP="00C33616">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4BD0F380" w14:textId="77777777" w:rsidR="00582C3B" w:rsidRPr="001D386E" w:rsidRDefault="00582C3B" w:rsidP="00C33616">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2A1A4826" w14:textId="77777777" w:rsidR="00582C3B" w:rsidRPr="001D386E" w:rsidRDefault="00582C3B" w:rsidP="00C33616">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4D4E9AB1" w14:textId="77777777" w:rsidR="00582C3B" w:rsidRPr="001D386E" w:rsidRDefault="00582C3B" w:rsidP="00C33616">
            <w:pPr>
              <w:pStyle w:val="TAN"/>
              <w:rPr>
                <w:rFonts w:cs="Arial"/>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tc>
      </w:tr>
    </w:tbl>
    <w:p w14:paraId="4509A2DF" w14:textId="77777777" w:rsidR="00582C3B" w:rsidRPr="00582C3B" w:rsidRDefault="00582C3B" w:rsidP="00582C3B"/>
    <w:p w14:paraId="0A4A3466" w14:textId="13F2B6C9" w:rsidR="00582C3B" w:rsidRDefault="00582C3B" w:rsidP="00B3359A">
      <w:pPr>
        <w:jc w:val="both"/>
        <w:rPr>
          <w:lang w:eastAsia="ja-JP"/>
        </w:rPr>
      </w:pPr>
      <w:r>
        <w:rPr>
          <w:lang w:eastAsia="ja-JP"/>
        </w:rPr>
        <w:t xml:space="preserve">In clause 5.5E, the operating frequency bands for LTE category 0, M1, M2 and cat-1bis are the same band definitions than for all other LTE UEs and are specified in table 5.5-1 as highlighted in yellow in the text excerpt of </w:t>
      </w:r>
      <w:r>
        <w:rPr>
          <w:lang w:eastAsia="ja-JP"/>
        </w:rPr>
        <w:fldChar w:fldCharType="begin"/>
      </w:r>
      <w:r>
        <w:rPr>
          <w:lang w:eastAsia="ja-JP"/>
        </w:rPr>
        <w:instrText xml:space="preserve"> REF _Ref131846907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512EFB38" w14:textId="01B77917" w:rsidR="00DE65FA" w:rsidRDefault="00582C3B" w:rsidP="00582C3B">
      <w:pPr>
        <w:jc w:val="center"/>
        <w:rPr>
          <w:lang w:eastAsia="ja-JP"/>
        </w:rPr>
      </w:pPr>
      <w:r>
        <w:rPr>
          <w:noProof/>
        </w:rPr>
        <w:lastRenderedPageBreak/>
        <w:drawing>
          <wp:inline distT="0" distB="0" distL="0" distR="0" wp14:anchorId="76AD2731" wp14:editId="71519F45">
            <wp:extent cx="5432563" cy="1898946"/>
            <wp:effectExtent l="133350" t="114300" r="130175" b="158750"/>
            <wp:docPr id="881433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33175" name=""/>
                    <pic:cNvPicPr/>
                  </pic:nvPicPr>
                  <pic:blipFill>
                    <a:blip r:embed="rId12"/>
                    <a:stretch>
                      <a:fillRect/>
                    </a:stretch>
                  </pic:blipFill>
                  <pic:spPr>
                    <a:xfrm>
                      <a:off x="0" y="0"/>
                      <a:ext cx="5445133" cy="19033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EB66C92" w14:textId="0125EA5C" w:rsidR="006C6481" w:rsidRDefault="00DE65FA" w:rsidP="00DE65FA">
      <w:pPr>
        <w:pStyle w:val="Caption"/>
        <w:jc w:val="center"/>
        <w:rPr>
          <w:lang w:eastAsia="ja-JP"/>
        </w:rPr>
      </w:pPr>
      <w:bookmarkStart w:id="12" w:name="_Ref131846907"/>
      <w:r>
        <w:t xml:space="preserve">Figure </w:t>
      </w:r>
      <w:r>
        <w:fldChar w:fldCharType="begin"/>
      </w:r>
      <w:r>
        <w:instrText xml:space="preserve"> SEQ Figure \* ARABIC </w:instrText>
      </w:r>
      <w:r>
        <w:fldChar w:fldCharType="separate"/>
      </w:r>
      <w:r>
        <w:rPr>
          <w:noProof/>
        </w:rPr>
        <w:t>1</w:t>
      </w:r>
      <w:r>
        <w:fldChar w:fldCharType="end"/>
      </w:r>
      <w:bookmarkEnd w:id="12"/>
      <w:r>
        <w:t xml:space="preserve">: </w:t>
      </w:r>
      <w:r w:rsidR="00582C3B">
        <w:rPr>
          <w:b w:val="0"/>
          <w:bCs/>
        </w:rPr>
        <w:t>LTE Cat-0, M1, M2, 1bis operating bands</w:t>
      </w:r>
    </w:p>
    <w:p w14:paraId="7FBCEC71" w14:textId="77777777" w:rsidR="00582C3B" w:rsidRDefault="00582C3B" w:rsidP="00B3359A">
      <w:pPr>
        <w:jc w:val="both"/>
        <w:rPr>
          <w:lang w:eastAsia="ja-JP"/>
        </w:rPr>
      </w:pPr>
    </w:p>
    <w:p w14:paraId="3CDCD292" w14:textId="155CEA9D" w:rsidR="00582C3B" w:rsidRDefault="00582C3B" w:rsidP="00B3359A">
      <w:pPr>
        <w:jc w:val="both"/>
        <w:rPr>
          <w:lang w:eastAsia="ja-JP"/>
        </w:rPr>
      </w:pPr>
      <w:r>
        <w:rPr>
          <w:lang w:eastAsia="ja-JP"/>
        </w:rPr>
        <w:t xml:space="preserve">The supported CBW for band 71 are reproduced in </w:t>
      </w:r>
      <w:r>
        <w:rPr>
          <w:lang w:eastAsia="ja-JP"/>
        </w:rPr>
        <w:fldChar w:fldCharType="begin"/>
      </w:r>
      <w:r>
        <w:rPr>
          <w:lang w:eastAsia="ja-JP"/>
        </w:rPr>
        <w:instrText xml:space="preserve"> REF _Ref135053212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with yellow highlights indicating that neither 1.4MHz nor 3MHz CBW are supported for band B71.</w:t>
      </w:r>
    </w:p>
    <w:p w14:paraId="7048699F" w14:textId="766182C2" w:rsidR="00582C3B" w:rsidRDefault="00582C3B" w:rsidP="00582C3B">
      <w:pPr>
        <w:pStyle w:val="Caption"/>
        <w:jc w:val="center"/>
        <w:rPr>
          <w:bCs/>
        </w:rPr>
      </w:pPr>
      <w:bookmarkStart w:id="13" w:name="_Ref135053212"/>
      <w:r>
        <w:t xml:space="preserve">Table </w:t>
      </w:r>
      <w:r>
        <w:fldChar w:fldCharType="begin"/>
      </w:r>
      <w:r>
        <w:instrText xml:space="preserve"> SEQ Table \* ARABIC </w:instrText>
      </w:r>
      <w:r>
        <w:fldChar w:fldCharType="separate"/>
      </w:r>
      <w:r>
        <w:rPr>
          <w:noProof/>
        </w:rPr>
        <w:t>3</w:t>
      </w:r>
      <w:r>
        <w:fldChar w:fldCharType="end"/>
      </w:r>
      <w:bookmarkEnd w:id="13"/>
      <w:r>
        <w:t xml:space="preserve">: </w:t>
      </w:r>
      <w:r w:rsidRPr="00582C3B">
        <w:rPr>
          <w:b w:val="0"/>
          <w:bCs/>
        </w:rPr>
        <w:t xml:space="preserve">LTE band B71 Cat-M2 QSPK REFSENS for </w:t>
      </w:r>
      <w:r>
        <w:rPr>
          <w:b w:val="0"/>
          <w:bCs/>
        </w:rPr>
        <w:t>HD-FDD</w:t>
      </w:r>
      <w:r w:rsidRPr="00582C3B">
        <w:rPr>
          <w:b w:val="0"/>
          <w:bCs/>
        </w:rPr>
        <w:t xml:space="preserve"> UE</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582C3B" w:rsidRPr="001D386E" w14:paraId="3ED90E47" w14:textId="77777777" w:rsidTr="00C33616">
        <w:trPr>
          <w:jc w:val="center"/>
        </w:trPr>
        <w:tc>
          <w:tcPr>
            <w:tcW w:w="7034" w:type="dxa"/>
            <w:gridSpan w:val="7"/>
          </w:tcPr>
          <w:p w14:paraId="77EC49D3" w14:textId="77777777" w:rsidR="00582C3B" w:rsidRPr="001D386E" w:rsidRDefault="00582C3B" w:rsidP="00C33616">
            <w:pPr>
              <w:pStyle w:val="TAH"/>
              <w:rPr>
                <w:rFonts w:cs="Arial"/>
              </w:rPr>
            </w:pPr>
            <w:r w:rsidRPr="001D386E">
              <w:rPr>
                <w:rFonts w:cs="Arial"/>
              </w:rPr>
              <w:t>E-UTRA band / Channel bandwidth</w:t>
            </w:r>
          </w:p>
        </w:tc>
      </w:tr>
      <w:tr w:rsidR="00582C3B" w:rsidRPr="001D386E" w14:paraId="102C17AD" w14:textId="77777777" w:rsidTr="00C33616">
        <w:trPr>
          <w:jc w:val="center"/>
        </w:trPr>
        <w:tc>
          <w:tcPr>
            <w:tcW w:w="1004" w:type="dxa"/>
          </w:tcPr>
          <w:p w14:paraId="28057F8E" w14:textId="77777777" w:rsidR="00582C3B" w:rsidRPr="001D386E" w:rsidRDefault="00582C3B" w:rsidP="00C33616">
            <w:pPr>
              <w:pStyle w:val="TAH"/>
              <w:rPr>
                <w:rFonts w:cs="Arial"/>
              </w:rPr>
            </w:pPr>
            <w:r w:rsidRPr="001D386E">
              <w:rPr>
                <w:rFonts w:cs="Arial"/>
              </w:rPr>
              <w:t>E-UTRA Band</w:t>
            </w:r>
          </w:p>
        </w:tc>
        <w:tc>
          <w:tcPr>
            <w:tcW w:w="1005" w:type="dxa"/>
          </w:tcPr>
          <w:p w14:paraId="75FB222E" w14:textId="77777777" w:rsidR="00582C3B" w:rsidRPr="001D386E" w:rsidRDefault="00582C3B" w:rsidP="00C33616">
            <w:pPr>
              <w:pStyle w:val="TAH"/>
              <w:rPr>
                <w:rFonts w:cs="Arial"/>
              </w:rPr>
            </w:pPr>
            <w:r w:rsidRPr="001D386E">
              <w:rPr>
                <w:rFonts w:cs="Arial"/>
              </w:rPr>
              <w:t>1.4 MHz</w:t>
            </w:r>
          </w:p>
        </w:tc>
        <w:tc>
          <w:tcPr>
            <w:tcW w:w="1005" w:type="dxa"/>
          </w:tcPr>
          <w:p w14:paraId="3E5B365F" w14:textId="77777777" w:rsidR="00582C3B" w:rsidRPr="001D386E" w:rsidRDefault="00582C3B" w:rsidP="00C33616">
            <w:pPr>
              <w:pStyle w:val="TAH"/>
              <w:rPr>
                <w:rFonts w:cs="Arial"/>
              </w:rPr>
            </w:pPr>
            <w:r w:rsidRPr="001D386E">
              <w:rPr>
                <w:rFonts w:cs="Arial"/>
              </w:rPr>
              <w:t>3 MHz</w:t>
            </w:r>
          </w:p>
        </w:tc>
        <w:tc>
          <w:tcPr>
            <w:tcW w:w="1005" w:type="dxa"/>
          </w:tcPr>
          <w:p w14:paraId="4C41B77F" w14:textId="77777777" w:rsidR="00582C3B" w:rsidRPr="001D386E" w:rsidRDefault="00582C3B" w:rsidP="00C33616">
            <w:pPr>
              <w:pStyle w:val="TAH"/>
              <w:rPr>
                <w:rFonts w:cs="Arial"/>
              </w:rPr>
            </w:pPr>
            <w:r w:rsidRPr="001D386E">
              <w:rPr>
                <w:rFonts w:cs="Arial"/>
              </w:rPr>
              <w:t>5 MHz</w:t>
            </w:r>
          </w:p>
        </w:tc>
        <w:tc>
          <w:tcPr>
            <w:tcW w:w="1005" w:type="dxa"/>
          </w:tcPr>
          <w:p w14:paraId="10296CF0" w14:textId="77777777" w:rsidR="00582C3B" w:rsidRPr="001D386E" w:rsidRDefault="00582C3B" w:rsidP="00C33616">
            <w:pPr>
              <w:pStyle w:val="TAH"/>
              <w:rPr>
                <w:rFonts w:cs="Arial"/>
              </w:rPr>
            </w:pPr>
            <w:r w:rsidRPr="001D386E">
              <w:rPr>
                <w:rFonts w:cs="Arial"/>
              </w:rPr>
              <w:t>10 MHz</w:t>
            </w:r>
          </w:p>
        </w:tc>
        <w:tc>
          <w:tcPr>
            <w:tcW w:w="1005" w:type="dxa"/>
          </w:tcPr>
          <w:p w14:paraId="2044F8F3" w14:textId="77777777" w:rsidR="00582C3B" w:rsidRPr="001D386E" w:rsidRDefault="00582C3B" w:rsidP="00C33616">
            <w:pPr>
              <w:pStyle w:val="TAH"/>
              <w:rPr>
                <w:rFonts w:cs="Arial"/>
              </w:rPr>
            </w:pPr>
            <w:r w:rsidRPr="001D386E">
              <w:rPr>
                <w:rFonts w:cs="Arial"/>
              </w:rPr>
              <w:t>15 MHz</w:t>
            </w:r>
          </w:p>
        </w:tc>
        <w:tc>
          <w:tcPr>
            <w:tcW w:w="1005" w:type="dxa"/>
          </w:tcPr>
          <w:p w14:paraId="110F39E1" w14:textId="77777777" w:rsidR="00582C3B" w:rsidRPr="001D386E" w:rsidRDefault="00582C3B" w:rsidP="00C33616">
            <w:pPr>
              <w:pStyle w:val="TAH"/>
              <w:rPr>
                <w:rFonts w:cs="Arial"/>
              </w:rPr>
            </w:pPr>
            <w:r w:rsidRPr="001D386E">
              <w:rPr>
                <w:rFonts w:cs="Arial"/>
              </w:rPr>
              <w:t>20 MHz</w:t>
            </w:r>
          </w:p>
        </w:tc>
      </w:tr>
      <w:tr w:rsidR="00582C3B" w:rsidRPr="001D386E" w14:paraId="2EEB69D7" w14:textId="77777777" w:rsidTr="00582C3B">
        <w:trPr>
          <w:jc w:val="center"/>
        </w:trPr>
        <w:tc>
          <w:tcPr>
            <w:tcW w:w="1004" w:type="dxa"/>
            <w:vAlign w:val="center"/>
          </w:tcPr>
          <w:p w14:paraId="67186599" w14:textId="77777777" w:rsidR="00582C3B" w:rsidRPr="001D386E" w:rsidRDefault="00582C3B" w:rsidP="00C33616">
            <w:pPr>
              <w:pStyle w:val="TAC"/>
              <w:rPr>
                <w:rFonts w:cs="Arial"/>
              </w:rPr>
            </w:pPr>
            <w:r w:rsidRPr="001D386E">
              <w:rPr>
                <w:rFonts w:cs="Arial"/>
              </w:rPr>
              <w:t>71</w:t>
            </w:r>
          </w:p>
        </w:tc>
        <w:tc>
          <w:tcPr>
            <w:tcW w:w="1005" w:type="dxa"/>
            <w:shd w:val="clear" w:color="auto" w:fill="FFFF00"/>
          </w:tcPr>
          <w:p w14:paraId="2DFE877C" w14:textId="77777777" w:rsidR="00582C3B" w:rsidRPr="001D386E" w:rsidRDefault="00582C3B" w:rsidP="00C33616">
            <w:pPr>
              <w:pStyle w:val="TAC"/>
              <w:rPr>
                <w:rFonts w:cs="Arial"/>
              </w:rPr>
            </w:pPr>
          </w:p>
        </w:tc>
        <w:tc>
          <w:tcPr>
            <w:tcW w:w="1005" w:type="dxa"/>
            <w:shd w:val="clear" w:color="auto" w:fill="FFFF00"/>
          </w:tcPr>
          <w:p w14:paraId="18A05EEA" w14:textId="77777777" w:rsidR="00582C3B" w:rsidRPr="001D386E" w:rsidRDefault="00582C3B" w:rsidP="00C33616">
            <w:pPr>
              <w:pStyle w:val="TAC"/>
              <w:rPr>
                <w:rFonts w:cs="Arial"/>
              </w:rPr>
            </w:pPr>
          </w:p>
        </w:tc>
        <w:tc>
          <w:tcPr>
            <w:tcW w:w="1005" w:type="dxa"/>
          </w:tcPr>
          <w:p w14:paraId="5B65F9B1" w14:textId="77777777" w:rsidR="00582C3B" w:rsidRPr="001D386E" w:rsidRDefault="00582C3B" w:rsidP="00C33616">
            <w:pPr>
              <w:pStyle w:val="TAC"/>
              <w:rPr>
                <w:rFonts w:cs="Arial"/>
              </w:rPr>
            </w:pPr>
            <w:r w:rsidRPr="001D386E">
              <w:rPr>
                <w:rFonts w:cs="Arial"/>
              </w:rPr>
              <w:t>Yes</w:t>
            </w:r>
          </w:p>
        </w:tc>
        <w:tc>
          <w:tcPr>
            <w:tcW w:w="1005" w:type="dxa"/>
          </w:tcPr>
          <w:p w14:paraId="7228EE76" w14:textId="77777777" w:rsidR="00582C3B" w:rsidRPr="001D386E" w:rsidRDefault="00582C3B" w:rsidP="00C33616">
            <w:pPr>
              <w:pStyle w:val="TAC"/>
              <w:rPr>
                <w:rFonts w:cs="Arial"/>
              </w:rPr>
            </w:pPr>
            <w:r w:rsidRPr="001D386E">
              <w:rPr>
                <w:rFonts w:cs="Arial"/>
              </w:rPr>
              <w:t>Yes</w:t>
            </w:r>
            <w:r w:rsidRPr="001D386E">
              <w:rPr>
                <w:rFonts w:cs="Arial"/>
                <w:vertAlign w:val="superscript"/>
              </w:rPr>
              <w:t>1</w:t>
            </w:r>
          </w:p>
        </w:tc>
        <w:tc>
          <w:tcPr>
            <w:tcW w:w="1005" w:type="dxa"/>
          </w:tcPr>
          <w:p w14:paraId="27512C0A" w14:textId="77777777" w:rsidR="00582C3B" w:rsidRPr="001D386E" w:rsidRDefault="00582C3B" w:rsidP="00C33616">
            <w:pPr>
              <w:pStyle w:val="TAC"/>
              <w:rPr>
                <w:rFonts w:cs="Arial"/>
              </w:rPr>
            </w:pPr>
            <w:r w:rsidRPr="001D386E">
              <w:rPr>
                <w:rFonts w:cs="Arial"/>
              </w:rPr>
              <w:t>Yes</w:t>
            </w:r>
            <w:r w:rsidRPr="001D386E">
              <w:rPr>
                <w:rFonts w:cs="Arial"/>
                <w:vertAlign w:val="superscript"/>
              </w:rPr>
              <w:t>1</w:t>
            </w:r>
          </w:p>
        </w:tc>
        <w:tc>
          <w:tcPr>
            <w:tcW w:w="1005" w:type="dxa"/>
            <w:vAlign w:val="center"/>
          </w:tcPr>
          <w:p w14:paraId="7013492E" w14:textId="77777777" w:rsidR="00582C3B" w:rsidRPr="001D386E" w:rsidRDefault="00582C3B" w:rsidP="00C33616">
            <w:pPr>
              <w:pStyle w:val="TAC"/>
              <w:rPr>
                <w:rFonts w:cs="Arial"/>
              </w:rPr>
            </w:pPr>
            <w:r w:rsidRPr="001D386E">
              <w:rPr>
                <w:rFonts w:cs="Arial"/>
              </w:rPr>
              <w:t>Yes</w:t>
            </w:r>
            <w:r w:rsidRPr="001D386E">
              <w:rPr>
                <w:rFonts w:cs="Arial"/>
                <w:vertAlign w:val="superscript"/>
              </w:rPr>
              <w:t>1,6</w:t>
            </w:r>
          </w:p>
        </w:tc>
      </w:tr>
      <w:tr w:rsidR="00582C3B" w:rsidRPr="001D386E" w14:paraId="6FEB027F" w14:textId="77777777" w:rsidTr="00C33616">
        <w:trPr>
          <w:jc w:val="center"/>
        </w:trPr>
        <w:tc>
          <w:tcPr>
            <w:tcW w:w="7034" w:type="dxa"/>
            <w:gridSpan w:val="7"/>
            <w:vAlign w:val="center"/>
          </w:tcPr>
          <w:p w14:paraId="67DF1D51" w14:textId="77777777" w:rsidR="00582C3B" w:rsidRPr="001D386E" w:rsidRDefault="00582C3B" w:rsidP="00C33616">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7574AA14" w14:textId="77777777" w:rsidR="00582C3B" w:rsidRPr="001D386E" w:rsidRDefault="00582C3B" w:rsidP="00C33616">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17ADB28F" w14:textId="77777777" w:rsidR="00582C3B" w:rsidRPr="001D386E" w:rsidRDefault="00582C3B" w:rsidP="00C33616">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 xml:space="preserve">to the bandwidth for which the uplink transmission bandwidth can be restricted by the network for some channel assignments in FDD/TDD co-existence scenarios </w:t>
            </w:r>
            <w:proofErr w:type="gramStart"/>
            <w:r w:rsidRPr="001D386E">
              <w:rPr>
                <w:rFonts w:cs="Arial"/>
              </w:rPr>
              <w:t>in order to</w:t>
            </w:r>
            <w:proofErr w:type="gramEnd"/>
            <w:r w:rsidRPr="001D386E">
              <w:rPr>
                <w:rFonts w:cs="Arial"/>
              </w:rPr>
              <w:t xml:space="preserve"> meet unwanted emissions requirements (Clause 6.6.3.2).</w:t>
            </w:r>
          </w:p>
          <w:p w14:paraId="7DA7E3FF" w14:textId="77777777" w:rsidR="00582C3B" w:rsidRPr="001D386E" w:rsidRDefault="00582C3B" w:rsidP="00C33616">
            <w:pPr>
              <w:pStyle w:val="TAN"/>
            </w:pPr>
            <w:r w:rsidRPr="001D386E">
              <w:t>NOTE 4:</w:t>
            </w:r>
            <w:r w:rsidRPr="001D386E">
              <w:tab/>
            </w:r>
            <w:proofErr w:type="gramStart"/>
            <w:r w:rsidRPr="001D386E">
              <w:rPr>
                <w:rStyle w:val="TACChar"/>
                <w:bCs/>
                <w:vertAlign w:val="superscript"/>
              </w:rPr>
              <w:t xml:space="preserve">4  </w:t>
            </w:r>
            <w:r w:rsidRPr="001D386E">
              <w:t>For</w:t>
            </w:r>
            <w:proofErr w:type="gramEnd"/>
            <w:r w:rsidRPr="001D386E">
              <w:t xml:space="preserve">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2CE2BBDA" w14:textId="77777777" w:rsidR="00582C3B" w:rsidRPr="001D386E" w:rsidRDefault="00582C3B" w:rsidP="00C33616">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114D6ABF" w14:textId="77777777" w:rsidR="00582C3B" w:rsidRDefault="00582C3B" w:rsidP="00C33616">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6204DEFA" w14:textId="77777777" w:rsidR="00582C3B" w:rsidRPr="001D386E" w:rsidRDefault="00582C3B" w:rsidP="00C33616">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1E7B03AB" w14:textId="77777777" w:rsidR="00582C3B" w:rsidRDefault="00582C3B" w:rsidP="00B3359A">
      <w:pPr>
        <w:jc w:val="both"/>
        <w:rPr>
          <w:lang w:eastAsia="ja-JP"/>
        </w:rPr>
      </w:pPr>
    </w:p>
    <w:p w14:paraId="01A2EB00" w14:textId="493446FF" w:rsidR="009742CE" w:rsidRDefault="009742CE" w:rsidP="004E4C0E">
      <w:pPr>
        <w:spacing w:before="120" w:after="120"/>
        <w:jc w:val="both"/>
        <w:rPr>
          <w:b/>
          <w:bCs/>
          <w:lang w:eastAsia="ja-JP"/>
        </w:rPr>
      </w:pPr>
      <w:bookmarkStart w:id="14" w:name="_Ref126852758"/>
      <w:r w:rsidRPr="009742CE">
        <w:rPr>
          <w:b/>
          <w:bCs/>
          <w:lang w:eastAsia="ja-JP"/>
        </w:rPr>
        <w:t xml:space="preserve">Observation </w:t>
      </w:r>
      <w:r w:rsidR="00582C3B">
        <w:rPr>
          <w:b/>
          <w:bCs/>
          <w:lang w:eastAsia="ja-JP"/>
        </w:rPr>
        <w:t>1</w:t>
      </w:r>
      <w:r w:rsidRPr="009742CE">
        <w:rPr>
          <w:b/>
          <w:bCs/>
          <w:lang w:eastAsia="ja-JP"/>
        </w:rPr>
        <w:t xml:space="preserve">: </w:t>
      </w:r>
      <w:r w:rsidR="009C7BCC">
        <w:rPr>
          <w:b/>
          <w:bCs/>
          <w:lang w:eastAsia="ja-JP"/>
        </w:rPr>
        <w:t xml:space="preserve">For category M2 FDD/TDD UE and category M2 HD-FDD UE, QPSK reference sensitivity levels are either tentatively agreed or agreed for band 71 1.4 MHz and 3 MHz CBW. However, these channel bandwidths are not specified for band 71. </w:t>
      </w:r>
    </w:p>
    <w:p w14:paraId="02C79BAC" w14:textId="2980965A" w:rsidR="00582C3B" w:rsidRDefault="00582C3B" w:rsidP="004E4C0E">
      <w:pPr>
        <w:spacing w:before="120" w:after="120"/>
        <w:jc w:val="both"/>
        <w:rPr>
          <w:lang w:eastAsia="ja-JP"/>
        </w:rPr>
      </w:pPr>
      <w:r>
        <w:rPr>
          <w:lang w:eastAsia="ja-JP"/>
        </w:rPr>
        <w:t>Since 1.4MHz and 3MHz CBW are not specified, it is questionable how RAN5 conformance may be performed since the UE is likely to reject initial cell attach to the band 71 cell. These issues may be critical.</w:t>
      </w:r>
    </w:p>
    <w:p w14:paraId="49C5ED7A" w14:textId="684CFC0F" w:rsidR="00582C3B" w:rsidRPr="00582C3B" w:rsidRDefault="00582C3B" w:rsidP="004E4C0E">
      <w:pPr>
        <w:spacing w:before="120" w:after="120"/>
        <w:jc w:val="both"/>
        <w:rPr>
          <w:b/>
          <w:bCs/>
          <w:lang w:eastAsia="ja-JP"/>
        </w:rPr>
      </w:pPr>
      <w:r w:rsidRPr="00582C3B">
        <w:rPr>
          <w:b/>
          <w:bCs/>
          <w:lang w:eastAsia="ja-JP"/>
        </w:rPr>
        <w:t>Observation 2: It is not possible to perform Cat-M2 UE device certification for 1.4MHz and 3MHz CBW in band 71</w:t>
      </w:r>
      <w:r>
        <w:rPr>
          <w:b/>
          <w:bCs/>
          <w:lang w:eastAsia="ja-JP"/>
        </w:rPr>
        <w:t>.</w:t>
      </w:r>
    </w:p>
    <w:p w14:paraId="59FEFD4E" w14:textId="69307363" w:rsidR="00582C3B" w:rsidRDefault="00582C3B" w:rsidP="004E4C0E">
      <w:pPr>
        <w:spacing w:before="120" w:after="120"/>
        <w:jc w:val="both"/>
        <w:rPr>
          <w:lang w:eastAsia="ja-JP"/>
        </w:rPr>
      </w:pPr>
      <w:r>
        <w:rPr>
          <w:lang w:eastAsia="ja-JP"/>
        </w:rPr>
        <w:t>Due to lack of time, we are not able to retrace the history of these requirements. If the intention was to enable Cat-M2 deployments in CBW smaller than the minimum supported 5MHz CBW, then we may consider at least two options to solve the observed issues:</w:t>
      </w:r>
    </w:p>
    <w:p w14:paraId="5ED93344" w14:textId="190EB57B" w:rsidR="00582C3B" w:rsidRDefault="00582C3B" w:rsidP="004E4C0E">
      <w:pPr>
        <w:spacing w:before="120" w:after="120"/>
        <w:jc w:val="both"/>
        <w:rPr>
          <w:lang w:eastAsia="ja-JP"/>
        </w:rPr>
      </w:pPr>
      <w:r>
        <w:rPr>
          <w:lang w:eastAsia="ja-JP"/>
        </w:rPr>
        <w:lastRenderedPageBreak/>
        <w:t>option 1: introduce support for new 1.4MHz and 3MHz CBW in frequency band 71,</w:t>
      </w:r>
    </w:p>
    <w:p w14:paraId="2800090B" w14:textId="310FC36C" w:rsidR="00582C3B" w:rsidRPr="00582C3B" w:rsidRDefault="00582C3B" w:rsidP="004E4C0E">
      <w:pPr>
        <w:spacing w:before="120" w:after="120"/>
        <w:jc w:val="both"/>
        <w:rPr>
          <w:lang w:eastAsia="ja-JP"/>
        </w:rPr>
      </w:pPr>
      <w:r>
        <w:rPr>
          <w:lang w:eastAsia="ja-JP"/>
        </w:rPr>
        <w:t>option 2: Capture REFSENS requirements captured in a separate table to clarify the intended deployments.</w:t>
      </w:r>
    </w:p>
    <w:p w14:paraId="14D9E8F8" w14:textId="68587A8A" w:rsidR="00BD5C7F" w:rsidRPr="00BD5C7F" w:rsidRDefault="00582C3B" w:rsidP="00BD5C7F">
      <w:pPr>
        <w:spacing w:before="120" w:after="120"/>
        <w:jc w:val="both"/>
        <w:rPr>
          <w:b/>
          <w:bCs/>
          <w:lang w:eastAsia="ja-JP"/>
        </w:rPr>
      </w:pPr>
      <w:r>
        <w:rPr>
          <w:b/>
          <w:bCs/>
          <w:lang w:eastAsia="ja-JP"/>
        </w:rPr>
        <w:t>Proposal: Clarifications from proponents are encouraged to resolve the issues raised in observation 1 and 2</w:t>
      </w:r>
      <w:r w:rsidRPr="00BD5C7F">
        <w:rPr>
          <w:b/>
          <w:bCs/>
          <w:lang w:eastAsia="ja-JP"/>
        </w:rPr>
        <w:t>.</w:t>
      </w:r>
      <w:r w:rsidR="00BD5C7F" w:rsidRPr="00BD5C7F">
        <w:rPr>
          <w:b/>
          <w:bCs/>
          <w:lang w:eastAsia="ja-JP"/>
        </w:rPr>
        <w:t xml:space="preserve"> If the intention was to enable Cat-M2 deployments in CBW smaller than the minimum supported 5MHz CBW, then we may consider at least two options to </w:t>
      </w:r>
      <w:r w:rsidR="00891A2A">
        <w:rPr>
          <w:b/>
          <w:bCs/>
          <w:lang w:eastAsia="ja-JP"/>
        </w:rPr>
        <w:t>re</w:t>
      </w:r>
      <w:r w:rsidR="00BD5C7F" w:rsidRPr="00BD5C7F">
        <w:rPr>
          <w:b/>
          <w:bCs/>
          <w:lang w:eastAsia="ja-JP"/>
        </w:rPr>
        <w:t>solve the observed issues:</w:t>
      </w:r>
    </w:p>
    <w:p w14:paraId="06CB377B" w14:textId="11C08550" w:rsidR="00BD5C7F" w:rsidRPr="00BD5C7F" w:rsidRDefault="00BD5C7F" w:rsidP="00BD5C7F">
      <w:pPr>
        <w:spacing w:before="120" w:after="120"/>
        <w:jc w:val="both"/>
        <w:rPr>
          <w:b/>
          <w:bCs/>
          <w:lang w:eastAsia="ja-JP"/>
        </w:rPr>
      </w:pPr>
      <w:r w:rsidRPr="00BD5C7F">
        <w:rPr>
          <w:b/>
          <w:bCs/>
          <w:lang w:eastAsia="ja-JP"/>
        </w:rPr>
        <w:t xml:space="preserve">option 1: </w:t>
      </w:r>
      <w:r w:rsidR="00891A2A">
        <w:rPr>
          <w:b/>
          <w:bCs/>
          <w:lang w:eastAsia="ja-JP"/>
        </w:rPr>
        <w:t>I</w:t>
      </w:r>
      <w:r w:rsidRPr="00BD5C7F">
        <w:rPr>
          <w:b/>
          <w:bCs/>
          <w:lang w:eastAsia="ja-JP"/>
        </w:rPr>
        <w:t>ntroduce support for new 1.4MHz and 3MHz CBW in frequency band 71,</w:t>
      </w:r>
    </w:p>
    <w:p w14:paraId="70418FB0" w14:textId="2B378AB4" w:rsidR="00582C3B" w:rsidRDefault="00BD5C7F" w:rsidP="004E4C0E">
      <w:pPr>
        <w:spacing w:before="120" w:after="120"/>
        <w:jc w:val="both"/>
        <w:rPr>
          <w:b/>
          <w:bCs/>
          <w:lang w:eastAsia="ja-JP"/>
        </w:rPr>
      </w:pPr>
      <w:r w:rsidRPr="00BD5C7F">
        <w:rPr>
          <w:b/>
          <w:bCs/>
          <w:lang w:eastAsia="ja-JP"/>
        </w:rPr>
        <w:t>option 2: Capture REFSENS requirements in a separate table</w:t>
      </w:r>
      <w:r w:rsidR="000B4FCC">
        <w:rPr>
          <w:b/>
          <w:bCs/>
          <w:lang w:eastAsia="ja-JP"/>
        </w:rPr>
        <w:t xml:space="preserve"> and clarify cell configuration parameters for conformance.</w:t>
      </w:r>
    </w:p>
    <w:bookmarkEnd w:id="14"/>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3C22BFEC" w14:textId="77777777" w:rsidR="00BD5C7F" w:rsidRDefault="00BD5C7F" w:rsidP="00BD5C7F">
      <w:pPr>
        <w:spacing w:after="120"/>
        <w:jc w:val="both"/>
      </w:pPr>
      <w:r>
        <w:t xml:space="preserve">In this contribution, we observe that reference sensitivity has been tentatively agreed or agreed for LTE Cat-M2 operation in band 71 at 1.4MHz and 3MHz CBW. </w:t>
      </w:r>
    </w:p>
    <w:p w14:paraId="525DAC04" w14:textId="77777777" w:rsidR="00BD5C7F" w:rsidRDefault="00BD5C7F" w:rsidP="00BD5C7F">
      <w:pPr>
        <w:spacing w:before="120" w:after="120"/>
        <w:jc w:val="both"/>
        <w:rPr>
          <w:b/>
          <w:bCs/>
          <w:lang w:eastAsia="ja-JP"/>
        </w:rPr>
      </w:pPr>
      <w:r w:rsidRPr="009742CE">
        <w:rPr>
          <w:b/>
          <w:bCs/>
          <w:lang w:eastAsia="ja-JP"/>
        </w:rPr>
        <w:t xml:space="preserve">Observation </w:t>
      </w:r>
      <w:r>
        <w:rPr>
          <w:b/>
          <w:bCs/>
          <w:lang w:eastAsia="ja-JP"/>
        </w:rPr>
        <w:t>1</w:t>
      </w:r>
      <w:r w:rsidRPr="009742CE">
        <w:rPr>
          <w:b/>
          <w:bCs/>
          <w:lang w:eastAsia="ja-JP"/>
        </w:rPr>
        <w:t xml:space="preserve">: </w:t>
      </w:r>
      <w:r>
        <w:rPr>
          <w:b/>
          <w:bCs/>
          <w:lang w:eastAsia="ja-JP"/>
        </w:rPr>
        <w:t xml:space="preserve">For category M2 FDD/TDD UE and category M2 HD-FDD UE, QPSK reference sensitivity levels are either tentatively agreed or agreed for band 71 1.4 MHz and 3 MHz CBW. However, these channel bandwidths are not specified for band 71. </w:t>
      </w:r>
    </w:p>
    <w:p w14:paraId="5D15EC8A" w14:textId="2F35B3A6" w:rsidR="00D76E2E" w:rsidRDefault="00BD5C7F" w:rsidP="00BD5C7F">
      <w:pPr>
        <w:spacing w:after="120"/>
        <w:jc w:val="both"/>
      </w:pPr>
      <w:r>
        <w:t xml:space="preserve">Considering these CBW are not specified for band 71 commercial networks, these requirements may not be verified through conformance testing. </w:t>
      </w:r>
    </w:p>
    <w:p w14:paraId="16DE46BA" w14:textId="77777777" w:rsidR="00BD5C7F" w:rsidRPr="00582C3B" w:rsidRDefault="00BD5C7F" w:rsidP="00BD5C7F">
      <w:pPr>
        <w:spacing w:before="120" w:after="120"/>
        <w:jc w:val="both"/>
        <w:rPr>
          <w:b/>
          <w:bCs/>
          <w:lang w:eastAsia="ja-JP"/>
        </w:rPr>
      </w:pPr>
      <w:r w:rsidRPr="00582C3B">
        <w:rPr>
          <w:b/>
          <w:bCs/>
          <w:lang w:eastAsia="ja-JP"/>
        </w:rPr>
        <w:t>Observation 2: It is not possible to perform Cat-M2 UE device certification for 1.4MHz and 3MHz CBW in band 71</w:t>
      </w:r>
      <w:r>
        <w:rPr>
          <w:b/>
          <w:bCs/>
          <w:lang w:eastAsia="ja-JP"/>
        </w:rPr>
        <w:t>.</w:t>
      </w:r>
    </w:p>
    <w:p w14:paraId="67632F2E" w14:textId="000FAE84" w:rsidR="00D76E2E" w:rsidRDefault="00BD5C7F" w:rsidP="00D76E2E">
      <w:pPr>
        <w:spacing w:before="120" w:after="120"/>
        <w:jc w:val="both"/>
        <w:rPr>
          <w:lang w:eastAsia="ja-JP"/>
        </w:rPr>
      </w:pPr>
      <w:r>
        <w:rPr>
          <w:lang w:eastAsia="ja-JP"/>
        </w:rPr>
        <w:t>To address these observations, we make the following proposal.</w:t>
      </w:r>
    </w:p>
    <w:p w14:paraId="0EEC02DC" w14:textId="42C5A5CE" w:rsidR="00BD5C7F" w:rsidRPr="00BD5C7F" w:rsidRDefault="00BD5C7F" w:rsidP="00BD5C7F">
      <w:pPr>
        <w:spacing w:before="120" w:after="120"/>
        <w:jc w:val="both"/>
        <w:rPr>
          <w:b/>
          <w:bCs/>
          <w:lang w:eastAsia="ja-JP"/>
        </w:rPr>
      </w:pPr>
      <w:r>
        <w:rPr>
          <w:b/>
          <w:bCs/>
          <w:lang w:eastAsia="ja-JP"/>
        </w:rPr>
        <w:t>Proposal: Clarifications from proponents are encouraged to resolve the issues raised in observation 1 and 2</w:t>
      </w:r>
      <w:r w:rsidRPr="00BD5C7F">
        <w:rPr>
          <w:b/>
          <w:bCs/>
          <w:lang w:eastAsia="ja-JP"/>
        </w:rPr>
        <w:t xml:space="preserve">. If the intention was to enable Cat-M2 deployments in CBW smaller than the minimum supported 5MHz CBW, then we may consider at least two options to </w:t>
      </w:r>
      <w:r w:rsidR="00891A2A">
        <w:rPr>
          <w:b/>
          <w:bCs/>
          <w:lang w:eastAsia="ja-JP"/>
        </w:rPr>
        <w:t>re</w:t>
      </w:r>
      <w:r w:rsidRPr="00BD5C7F">
        <w:rPr>
          <w:b/>
          <w:bCs/>
          <w:lang w:eastAsia="ja-JP"/>
        </w:rPr>
        <w:t>solve the observed issues:</w:t>
      </w:r>
    </w:p>
    <w:p w14:paraId="0F36640D" w14:textId="436236B3" w:rsidR="00BD5C7F" w:rsidRPr="00BD5C7F" w:rsidRDefault="00BD5C7F" w:rsidP="00BD5C7F">
      <w:pPr>
        <w:spacing w:before="120" w:after="120"/>
        <w:jc w:val="both"/>
        <w:rPr>
          <w:b/>
          <w:bCs/>
          <w:lang w:eastAsia="ja-JP"/>
        </w:rPr>
      </w:pPr>
      <w:r w:rsidRPr="00BD5C7F">
        <w:rPr>
          <w:b/>
          <w:bCs/>
          <w:lang w:eastAsia="ja-JP"/>
        </w:rPr>
        <w:t xml:space="preserve">option 1: </w:t>
      </w:r>
      <w:r w:rsidR="00891A2A">
        <w:rPr>
          <w:b/>
          <w:bCs/>
          <w:lang w:eastAsia="ja-JP"/>
        </w:rPr>
        <w:t>I</w:t>
      </w:r>
      <w:r w:rsidRPr="00BD5C7F">
        <w:rPr>
          <w:b/>
          <w:bCs/>
          <w:lang w:eastAsia="ja-JP"/>
        </w:rPr>
        <w:t>ntroduce support for new 1.4MHz and 3MHz CBW in frequency band 71,</w:t>
      </w:r>
    </w:p>
    <w:p w14:paraId="45BEBCBA" w14:textId="77777777" w:rsidR="000B4FCC" w:rsidRDefault="000B4FCC" w:rsidP="000B4FCC">
      <w:pPr>
        <w:spacing w:before="120" w:after="120"/>
        <w:jc w:val="both"/>
        <w:rPr>
          <w:b/>
          <w:bCs/>
          <w:lang w:eastAsia="ja-JP"/>
        </w:rPr>
      </w:pPr>
      <w:r w:rsidRPr="00BD5C7F">
        <w:rPr>
          <w:b/>
          <w:bCs/>
          <w:lang w:eastAsia="ja-JP"/>
        </w:rPr>
        <w:t>option 2: Capture REFSENS requirements in a separate table</w:t>
      </w:r>
      <w:r>
        <w:rPr>
          <w:b/>
          <w:bCs/>
          <w:lang w:eastAsia="ja-JP"/>
        </w:rPr>
        <w:t xml:space="preserve"> and clarify cell configuration parameters for conformance.</w:t>
      </w: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6879510C" w14:textId="7DDEB2DB" w:rsidR="00A24BDF" w:rsidRPr="00187497" w:rsidRDefault="00AA125B" w:rsidP="00206092">
      <w:pPr>
        <w:spacing w:after="120"/>
        <w:ind w:left="564" w:hanging="564"/>
        <w:rPr>
          <w:lang w:val="pt-BR" w:eastAsia="ja-JP"/>
        </w:rPr>
      </w:pPr>
      <w:r w:rsidRPr="006F0FF1">
        <w:rPr>
          <w:rFonts w:hint="eastAsia"/>
          <w:lang w:val="pt-BR" w:eastAsia="ja-JP"/>
        </w:rPr>
        <w:t>[1]</w:t>
      </w:r>
      <w:r w:rsidRPr="006F0FF1">
        <w:rPr>
          <w:lang w:val="pt-BR" w:eastAsia="ja-JP"/>
        </w:rPr>
        <w:tab/>
      </w:r>
      <w:r w:rsidR="00206092" w:rsidRPr="00206092">
        <w:rPr>
          <w:lang w:val="pt-BR" w:eastAsia="ja-JP"/>
        </w:rPr>
        <w:t>R4-2305751 1.4MHz and 3MHz REFSENS for 600MHz US LTE band</w:t>
      </w:r>
      <w:r w:rsidRPr="00187497">
        <w:rPr>
          <w:lang w:val="pt-BR" w:eastAsia="ja-JP"/>
        </w:rPr>
        <w:t xml:space="preserve">, </w:t>
      </w:r>
      <w:r w:rsidR="00C52C8E" w:rsidRPr="00C52C8E">
        <w:rPr>
          <w:lang w:val="pt-BR" w:eastAsia="ja-JP"/>
        </w:rPr>
        <w:t>3GPP TSG RAN</w:t>
      </w:r>
      <w:r w:rsidR="00206092">
        <w:rPr>
          <w:lang w:val="pt-BR" w:eastAsia="ja-JP"/>
        </w:rPr>
        <w:t>4</w:t>
      </w:r>
      <w:r w:rsidR="00C52C8E" w:rsidRPr="00C52C8E">
        <w:rPr>
          <w:lang w:val="pt-BR" w:eastAsia="ja-JP"/>
        </w:rPr>
        <w:t xml:space="preserve"> Meeting #</w:t>
      </w:r>
      <w:r w:rsidR="00206092">
        <w:rPr>
          <w:lang w:val="pt-BR" w:eastAsia="ja-JP"/>
        </w:rPr>
        <w:t>106bis-e</w:t>
      </w:r>
      <w:r w:rsidR="00C52C8E">
        <w:rPr>
          <w:lang w:val="pt-BR" w:eastAsia="ja-JP"/>
        </w:rPr>
        <w:t xml:space="preserve">, </w:t>
      </w:r>
      <w:r w:rsidR="00206092">
        <w:rPr>
          <w:lang w:val="pt-BR" w:eastAsia="ja-JP"/>
        </w:rPr>
        <w:t>Electronic meeting</w:t>
      </w:r>
      <w:r w:rsidR="00C52C8E" w:rsidRPr="00C52C8E">
        <w:rPr>
          <w:lang w:val="pt-BR" w:eastAsia="ja-JP"/>
        </w:rPr>
        <w:t>,</w:t>
      </w:r>
      <w:r w:rsidR="006F2436">
        <w:rPr>
          <w:lang w:val="pt-BR" w:eastAsia="ja-JP"/>
        </w:rPr>
        <w:t xml:space="preserve"> </w:t>
      </w:r>
      <w:r w:rsidR="00206092">
        <w:rPr>
          <w:lang w:val="pt-BR" w:eastAsia="ja-JP"/>
        </w:rPr>
        <w:t>Skyworks Solutions, inc.</w:t>
      </w:r>
    </w:p>
    <w:sectPr w:rsidR="00A24BDF" w:rsidRPr="00187497"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0225E" w14:textId="77777777" w:rsidR="00FB53CB" w:rsidRDefault="00FB53CB">
      <w:r>
        <w:separator/>
      </w:r>
    </w:p>
  </w:endnote>
  <w:endnote w:type="continuationSeparator" w:id="0">
    <w:p w14:paraId="1B85D712" w14:textId="77777777" w:rsidR="00FB53CB" w:rsidRDefault="00FB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CABD" w14:textId="77777777" w:rsidR="00FB53CB" w:rsidRDefault="00FB53CB">
      <w:r>
        <w:separator/>
      </w:r>
    </w:p>
  </w:footnote>
  <w:footnote w:type="continuationSeparator" w:id="0">
    <w:p w14:paraId="0ADAACFE" w14:textId="77777777" w:rsidR="00FB53CB" w:rsidRDefault="00FB5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26412486">
    <w:abstractNumId w:val="12"/>
  </w:num>
  <w:num w:numId="2" w16cid:durableId="621693477">
    <w:abstractNumId w:val="24"/>
  </w:num>
  <w:num w:numId="3" w16cid:durableId="18244569">
    <w:abstractNumId w:val="6"/>
  </w:num>
  <w:num w:numId="4" w16cid:durableId="788474020">
    <w:abstractNumId w:val="3"/>
  </w:num>
  <w:num w:numId="5" w16cid:durableId="599945037">
    <w:abstractNumId w:val="18"/>
  </w:num>
  <w:num w:numId="6" w16cid:durableId="1497917379">
    <w:abstractNumId w:val="15"/>
  </w:num>
  <w:num w:numId="7" w16cid:durableId="366222141">
    <w:abstractNumId w:val="17"/>
  </w:num>
  <w:num w:numId="8" w16cid:durableId="582763968">
    <w:abstractNumId w:val="7"/>
  </w:num>
  <w:num w:numId="9" w16cid:durableId="758915478">
    <w:abstractNumId w:val="13"/>
  </w:num>
  <w:num w:numId="10" w16cid:durableId="1111896669">
    <w:abstractNumId w:val="25"/>
  </w:num>
  <w:num w:numId="11" w16cid:durableId="1863741773">
    <w:abstractNumId w:val="5"/>
  </w:num>
  <w:num w:numId="12" w16cid:durableId="876544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6036631">
    <w:abstractNumId w:val="22"/>
  </w:num>
  <w:num w:numId="14" w16cid:durableId="283928964">
    <w:abstractNumId w:val="2"/>
  </w:num>
  <w:num w:numId="15" w16cid:durableId="274682540">
    <w:abstractNumId w:val="11"/>
  </w:num>
  <w:num w:numId="16" w16cid:durableId="1342471314">
    <w:abstractNumId w:val="8"/>
  </w:num>
  <w:num w:numId="17" w16cid:durableId="1194004540">
    <w:abstractNumId w:val="21"/>
  </w:num>
  <w:num w:numId="18" w16cid:durableId="1369798441">
    <w:abstractNumId w:val="23"/>
  </w:num>
  <w:num w:numId="19" w16cid:durableId="1058554325">
    <w:abstractNumId w:val="0"/>
  </w:num>
  <w:num w:numId="20" w16cid:durableId="1146626517">
    <w:abstractNumId w:val="20"/>
  </w:num>
  <w:num w:numId="21" w16cid:durableId="1140803376">
    <w:abstractNumId w:val="4"/>
  </w:num>
  <w:num w:numId="22" w16cid:durableId="1548446212">
    <w:abstractNumId w:val="1"/>
  </w:num>
  <w:num w:numId="23" w16cid:durableId="430129971">
    <w:abstractNumId w:val="19"/>
  </w:num>
  <w:num w:numId="24" w16cid:durableId="986711553">
    <w:abstractNumId w:val="14"/>
  </w:num>
  <w:num w:numId="25" w16cid:durableId="156269575">
    <w:abstractNumId w:val="9"/>
  </w:num>
  <w:num w:numId="26" w16cid:durableId="1080129753">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3B98"/>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57EE"/>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3281"/>
    <w:rsid w:val="0057362B"/>
    <w:rsid w:val="00573B15"/>
    <w:rsid w:val="00576264"/>
    <w:rsid w:val="005805C5"/>
    <w:rsid w:val="00581502"/>
    <w:rsid w:val="00582C3B"/>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4EB6"/>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BDF"/>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D5C7F"/>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47E65"/>
    <w:rsid w:val="00F508DC"/>
    <w:rsid w:val="00F56F22"/>
    <w:rsid w:val="00F6112E"/>
    <w:rsid w:val="00F61554"/>
    <w:rsid w:val="00F61D15"/>
    <w:rsid w:val="00F66B95"/>
    <w:rsid w:val="00F67EB5"/>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FC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2023-05-15T23:46:00Z</dcterms:created>
  <dcterms:modified xsi:type="dcterms:W3CDTF">2023-05-15T23:46:00Z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